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D" w:rsidRDefault="00BF6B3D" w:rsidP="00D31A05">
      <w:pPr>
        <w:tabs>
          <w:tab w:val="right" w:pos="10260"/>
        </w:tabs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технологическое присоединение к электрическим сетям </w:t>
      </w:r>
      <w:r w:rsidR="00DB4D7E"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>О «К</w:t>
      </w:r>
      <w:r w:rsidR="00DB4D7E">
        <w:rPr>
          <w:rFonts w:ascii="Times New Roman" w:hAnsi="Times New Roman"/>
          <w:b/>
          <w:sz w:val="24"/>
          <w:szCs w:val="24"/>
          <w:lang w:eastAsia="ru-RU"/>
        </w:rPr>
        <w:t>ВЭП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95"/>
        <w:gridCol w:w="695"/>
        <w:gridCol w:w="34"/>
        <w:gridCol w:w="89"/>
        <w:gridCol w:w="336"/>
        <w:gridCol w:w="373"/>
        <w:gridCol w:w="143"/>
        <w:gridCol w:w="51"/>
        <w:gridCol w:w="284"/>
        <w:gridCol w:w="636"/>
        <w:gridCol w:w="73"/>
        <w:gridCol w:w="143"/>
        <w:gridCol w:w="991"/>
        <w:gridCol w:w="188"/>
        <w:gridCol w:w="237"/>
        <w:gridCol w:w="425"/>
        <w:gridCol w:w="143"/>
        <w:gridCol w:w="52"/>
        <w:gridCol w:w="798"/>
        <w:gridCol w:w="417"/>
        <w:gridCol w:w="575"/>
        <w:gridCol w:w="143"/>
        <w:gridCol w:w="424"/>
        <w:gridCol w:w="1702"/>
      </w:tblGrid>
      <w:tr w:rsidR="00D31A05" w:rsidRPr="00D31A05" w:rsidTr="00BF6B3D">
        <w:trPr>
          <w:trHeight w:val="678"/>
        </w:trPr>
        <w:tc>
          <w:tcPr>
            <w:tcW w:w="9747" w:type="dxa"/>
            <w:gridSpan w:val="2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D31A05" w:rsidRPr="00D31A05" w:rsidTr="00BF6B3D">
        <w:trPr>
          <w:trHeight w:val="513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31A05" w:rsidRPr="00D31A05" w:rsidTr="00667C31">
        <w:tc>
          <w:tcPr>
            <w:tcW w:w="3436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11" w:type="dxa"/>
            <w:gridSpan w:val="14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493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4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493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4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516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31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41"/>
        </w:trPr>
        <w:tc>
          <w:tcPr>
            <w:tcW w:w="9747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31A05" w:rsidRPr="00D31A05" w:rsidTr="00667C31">
        <w:tc>
          <w:tcPr>
            <w:tcW w:w="2322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5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795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rPr>
          <w:trHeight w:val="472"/>
        </w:trPr>
        <w:tc>
          <w:tcPr>
            <w:tcW w:w="9747" w:type="dxa"/>
            <w:gridSpan w:val="2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31A05" w:rsidRPr="00D31A05" w:rsidTr="00667C31">
        <w:tc>
          <w:tcPr>
            <w:tcW w:w="2800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7" w:type="dxa"/>
            <w:gridSpan w:val="15"/>
            <w:tcBorders>
              <w:top w:val="single" w:sz="18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949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2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949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8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27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667C31">
        <w:tc>
          <w:tcPr>
            <w:tcW w:w="2465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2" w:type="dxa"/>
            <w:gridSpan w:val="17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465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465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613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36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D656B" w:rsidRDefault="003D656B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31A05" w:rsidRPr="00D31A05" w:rsidTr="00BF6B3D">
        <w:trPr>
          <w:trHeight w:val="676"/>
        </w:trPr>
        <w:tc>
          <w:tcPr>
            <w:tcW w:w="3509" w:type="dxa"/>
            <w:gridSpan w:val="11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8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693"/>
        </w:trPr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rPr>
          <w:trHeight w:val="693"/>
        </w:trPr>
        <w:tc>
          <w:tcPr>
            <w:tcW w:w="5068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  <w:tc>
          <w:tcPr>
            <w:tcW w:w="4679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</w:p>
        </w:tc>
      </w:tr>
      <w:tr w:rsidR="00D31A05" w:rsidRPr="00D31A05" w:rsidTr="00667C31">
        <w:trPr>
          <w:trHeight w:val="594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BF6B3D">
        <w:tc>
          <w:tcPr>
            <w:tcW w:w="9747" w:type="dxa"/>
            <w:gridSpan w:val="2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</w:p>
        </w:tc>
      </w:tr>
      <w:tr w:rsidR="00D31A05" w:rsidRPr="00D31A05" w:rsidTr="00667C31">
        <w:trPr>
          <w:trHeight w:val="68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</w:p>
        </w:tc>
      </w:tr>
      <w:tr w:rsidR="00D31A05" w:rsidRPr="00D31A05" w:rsidTr="00667C31">
        <w:trPr>
          <w:trHeight w:val="64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присоединяемых к сети </w:t>
            </w:r>
            <w:r w:rsidRPr="003D656B">
              <w:rPr>
                <w:rFonts w:ascii="Times New Roman" w:hAnsi="Times New Roman"/>
                <w:lang w:eastAsia="ru-RU"/>
              </w:rPr>
              <w:t>трансформаторов 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</w:t>
            </w:r>
            <w:r w:rsidRPr="003D656B">
              <w:rPr>
                <w:rFonts w:ascii="Times New Roman" w:hAnsi="Times New Roman"/>
                <w:lang w:eastAsia="ru-RU"/>
              </w:rPr>
              <w:t>генераторов 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(не указывается при присоединении генерирующих объектов)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__________ кВт</w:t>
            </w:r>
          </w:p>
        </w:tc>
      </w:tr>
      <w:tr w:rsidR="00D31A05" w:rsidRPr="00D31A05" w:rsidTr="00667C31">
        <w:trPr>
          <w:trHeight w:val="698"/>
        </w:trPr>
        <w:tc>
          <w:tcPr>
            <w:tcW w:w="5068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несимметрию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напряжения в точках присоединения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  <w:p w:rsidR="00D31A05" w:rsidRDefault="0082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</w:t>
            </w:r>
          </w:p>
          <w:p w:rsidR="00585307" w:rsidRPr="00D31A05" w:rsidRDefault="00585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585307" w:rsidRPr="00D31A05" w:rsidRDefault="00585307" w:rsidP="00667C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rPr>
          <w:trHeight w:val="409"/>
        </w:trPr>
        <w:tc>
          <w:tcPr>
            <w:tcW w:w="5068" w:type="dxa"/>
            <w:gridSpan w:val="15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Величина и обоснование величины </w:t>
            </w: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технологического минимума (для </w:t>
            </w:r>
            <w:r w:rsidRPr="003D656B">
              <w:rPr>
                <w:rFonts w:ascii="Times New Roman" w:hAnsi="Times New Roman"/>
                <w:lang w:eastAsia="ru-RU"/>
              </w:rPr>
              <w:t>генераторов) *,</w:t>
            </w:r>
            <w:r w:rsidRPr="00D31A05">
              <w:rPr>
                <w:rFonts w:ascii="Times New Roman" w:hAnsi="Times New Roman"/>
                <w:lang w:eastAsia="ru-RU"/>
              </w:rPr>
              <w:t xml:space="preserve"> технологической и аварийной брони (для потребителей электрической энергии)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>__________ кВт</w:t>
            </w:r>
          </w:p>
        </w:tc>
      </w:tr>
      <w:tr w:rsidR="00D31A05" w:rsidRPr="00D31A05" w:rsidTr="00667C31">
        <w:trPr>
          <w:trHeight w:val="984"/>
        </w:trPr>
        <w:tc>
          <w:tcPr>
            <w:tcW w:w="5068" w:type="dxa"/>
            <w:gridSpan w:val="15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rPr>
          <w:trHeight w:val="295"/>
        </w:trPr>
        <w:tc>
          <w:tcPr>
            <w:tcW w:w="5068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Необходимость наличия технологической и (или) аварийной брони (для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потребителей электрической </w:t>
            </w:r>
            <w:r w:rsidRPr="003D656B">
              <w:rPr>
                <w:rFonts w:ascii="Times New Roman" w:hAnsi="Times New Roman"/>
                <w:lang w:eastAsia="ru-RU"/>
              </w:rPr>
              <w:t>энергии) *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D31A05" w:rsidRPr="00D31A05" w:rsidTr="00BF6B3D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</w:t>
            </w:r>
            <w:r w:rsidRPr="003D656B">
              <w:rPr>
                <w:rFonts w:ascii="Times New Roman" w:hAnsi="Times New Roman"/>
                <w:lang w:eastAsia="ru-RU"/>
              </w:rPr>
              <w:t>электрической энергии)**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907D74" w:rsidRPr="00D31A05" w:rsidRDefault="00D31A05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="00907D74"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 w:rsidR="00907D7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="00907D74">
              <w:rPr>
                <w:rFonts w:ascii="Times New Roman" w:hAnsi="Times New Roman"/>
                <w:lang w:eastAsia="ru-RU"/>
              </w:rPr>
              <w:t xml:space="preserve"> Кубань</w:t>
            </w:r>
            <w:r w:rsidR="00907D74"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667C31">
        <w:tc>
          <w:tcPr>
            <w:tcW w:w="3509" w:type="dxa"/>
            <w:gridSpan w:val="11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31A05" w:rsidRPr="00D31A05" w:rsidTr="00667C31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31A05" w:rsidRPr="00D31A05" w:rsidTr="00667C31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  <w:r w:rsidRPr="003D656B">
        <w:rPr>
          <w:rFonts w:ascii="Times New Roman" w:hAnsi="Times New Roman"/>
          <w:lang w:eastAsia="ru-RU"/>
        </w:rPr>
        <w:t>* -</w:t>
      </w:r>
      <w:r w:rsidRPr="00D31A05">
        <w:rPr>
          <w:rFonts w:ascii="Times New Roman" w:hAnsi="Times New Roman"/>
          <w:lang w:eastAsia="ru-RU"/>
        </w:rPr>
        <w:t xml:space="preserve"> 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не заполняют.</w:t>
      </w:r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  <w:proofErr w:type="gramStart"/>
      <w:r w:rsidRPr="003D656B">
        <w:rPr>
          <w:rFonts w:ascii="Times New Roman" w:hAnsi="Times New Roman"/>
          <w:lang w:eastAsia="ru-RU"/>
        </w:rPr>
        <w:t>** - заявители</w:t>
      </w:r>
      <w:r w:rsidRPr="00D31A05">
        <w:rPr>
          <w:rFonts w:ascii="Times New Roman" w:hAnsi="Times New Roman"/>
          <w:lang w:eastAsia="ru-RU"/>
        </w:rPr>
        <w:t xml:space="preserve">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заполняют в обязательном порядке;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свыше 670 кВт, данные пункты настоящей заявки заполняют по желанию при намерении предоставить документы для заключения договора энергоснабжения (купли-продажи (поставки) электрической энергии) через сетевую организацию до завершения процедуры технологического присоединения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устройств.</w:t>
      </w:r>
      <w:proofErr w:type="gramEnd"/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копии учредительных документов (для юр.лица (ИП) - устав, ИНН, ОГРН, приказ о назначении руководителя, реквизиты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), </w:t>
      </w:r>
      <w:r w:rsidR="00D55585" w:rsidRPr="00D31A05">
        <w:rPr>
          <w:rFonts w:ascii="Times New Roman" w:hAnsi="Times New Roman"/>
          <w:sz w:val="18"/>
          <w:szCs w:val="18"/>
          <w:lang w:eastAsia="ru-RU"/>
        </w:rPr>
        <w:t>выписка из ЕГРЮЛ (ЕГРИП)</w:t>
      </w:r>
      <w:r w:rsidRPr="00D31A05">
        <w:rPr>
          <w:rFonts w:ascii="Times New Roman" w:hAnsi="Times New Roman"/>
          <w:sz w:val="18"/>
          <w:szCs w:val="18"/>
          <w:lang w:eastAsia="ru-RU"/>
        </w:rPr>
        <w:t xml:space="preserve">; для физ.лица 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(ИП) </w:t>
      </w:r>
      <w:r w:rsidRPr="00D31A05">
        <w:rPr>
          <w:rFonts w:ascii="Times New Roman" w:hAnsi="Times New Roman"/>
          <w:sz w:val="18"/>
          <w:szCs w:val="18"/>
          <w:lang w:eastAsia="ru-RU"/>
        </w:rPr>
        <w:t>- 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план расположения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перечень и мощность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(предоставляется в случае технологического присоединения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договора:</w:t>
      </w:r>
    </w:p>
    <w:p w:rsidR="00D31A05" w:rsidRP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-</w:t>
      </w:r>
      <w:r w:rsidRPr="00D31A05">
        <w:rPr>
          <w:rFonts w:ascii="Times New Roman" w:hAnsi="Times New Roman"/>
          <w:sz w:val="18"/>
          <w:szCs w:val="18"/>
          <w:lang w:eastAsia="ru-RU"/>
        </w:rPr>
        <w:tab/>
        <w:t xml:space="preserve">предоставляется по желанию заявителей, максимальная мощность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 которых составляет менее 670 кВт, при намерении заключить договор энергоснабжения (купли-продажи (поставки) электрической энергии (мощности) с гарантирующим поставщиком; </w:t>
      </w:r>
    </w:p>
    <w:p w:rsidR="00D31A05" w:rsidRP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-</w:t>
      </w:r>
      <w:r w:rsidRPr="00D31A05">
        <w:rPr>
          <w:rFonts w:ascii="Times New Roman" w:hAnsi="Times New Roman"/>
          <w:sz w:val="18"/>
          <w:szCs w:val="18"/>
          <w:lang w:eastAsia="ru-RU"/>
        </w:rPr>
        <w:tab/>
        <w:t xml:space="preserve">предоставляется в обязательном порядке заявителями, максимальная мощность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 которых составляет свыше 670 кВт, при указании в настоящей заявке сведений о наименовании гарантирующего поставщика.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:rsidR="00D31A05" w:rsidRPr="00D31A05" w:rsidRDefault="00D31A05" w:rsidP="00D31A05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3D656B" w:rsidRPr="00D31A05" w:rsidRDefault="003D656B" w:rsidP="003D656B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  <w:r w:rsidRPr="00D31A05">
        <w:rPr>
          <w:rFonts w:ascii="Times New Roman" w:eastAsia="Calibri" w:hAnsi="Times New Roman"/>
          <w:b/>
          <w:bCs/>
          <w:color w:val="000000"/>
        </w:rPr>
        <w:t>Согласие на обработку персональных данных</w:t>
      </w:r>
    </w:p>
    <w:p w:rsidR="003D656B" w:rsidRPr="00D31A05" w:rsidRDefault="003D656B" w:rsidP="003D656B">
      <w:pPr>
        <w:spacing w:after="0"/>
        <w:rPr>
          <w:rFonts w:ascii="Times New Roman" w:eastAsia="Calibri" w:hAnsi="Times New Roman"/>
          <w:bCs/>
          <w:i/>
          <w:color w:val="000000"/>
        </w:rPr>
      </w:pPr>
      <w:r w:rsidRPr="00D31A05">
        <w:rPr>
          <w:rFonts w:ascii="Times New Roman" w:eastAsia="Calibri" w:hAnsi="Times New Roman"/>
          <w:bCs/>
          <w:i/>
          <w:color w:val="000000"/>
        </w:rPr>
        <w:t>(заполняется физическими лицами и индивидуальными предпринимателями)</w:t>
      </w:r>
    </w:p>
    <w:p w:rsidR="003D656B" w:rsidRPr="00D31A05" w:rsidRDefault="003D656B" w:rsidP="003D656B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3D656B" w:rsidRPr="00D31A05" w:rsidRDefault="003D656B" w:rsidP="003D656B">
      <w:pPr>
        <w:spacing w:after="0"/>
        <w:ind w:firstLine="709"/>
        <w:jc w:val="both"/>
        <w:rPr>
          <w:rFonts w:ascii="Times New Roman" w:eastAsia="Calibri" w:hAnsi="Times New Roman"/>
          <w:bCs/>
          <w:color w:val="000000"/>
        </w:rPr>
      </w:pPr>
      <w:r w:rsidRPr="00D31A05">
        <w:rPr>
          <w:rFonts w:ascii="Times New Roman" w:eastAsia="Calibri" w:hAnsi="Times New Roman"/>
          <w:bCs/>
          <w:color w:val="000000"/>
        </w:rPr>
        <w:t>Я, ___________________________________________________________________________,</w:t>
      </w:r>
    </w:p>
    <w:p w:rsidR="003D656B" w:rsidRPr="00D31A05" w:rsidRDefault="003D656B" w:rsidP="003D65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eastAsia="Calibri" w:hAnsi="Times New Roman"/>
          <w:color w:val="000000"/>
        </w:rPr>
        <w:t xml:space="preserve">в соответствии с Федеральным законом от 27.07.2006 №152-ФЗ «О персональных данных», даю согласие </w:t>
      </w:r>
      <w:r>
        <w:rPr>
          <w:rFonts w:ascii="Times New Roman" w:eastAsia="Calibri" w:hAnsi="Times New Roman"/>
          <w:color w:val="000000"/>
        </w:rPr>
        <w:t>ООО «КВЭП</w:t>
      </w:r>
      <w:r w:rsidRPr="00D31A05">
        <w:rPr>
          <w:rFonts w:ascii="Times New Roman" w:eastAsia="Calibri" w:hAnsi="Times New Roman"/>
          <w:color w:val="000000"/>
        </w:rPr>
        <w:t>» на обработку своих персональных данных</w:t>
      </w:r>
      <w:r w:rsidRPr="00D31A05">
        <w:rPr>
          <w:rFonts w:ascii="Times New Roman" w:hAnsi="Times New Roman"/>
          <w:color w:val="000000"/>
          <w:lang w:eastAsia="ru-RU"/>
        </w:rPr>
        <w:t xml:space="preserve">. 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Согласие дается на обработку следующих персональных данных: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1) фамилия, имя, отчество;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2) адрес электронной почты (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e-mail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>);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3) паспортные данные;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4) адрес места жительства (пребывания), номер домашнего, мобильного телефона;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5) реквизиты (ИНН);</w:t>
      </w:r>
    </w:p>
    <w:p w:rsidR="003D656B" w:rsidRPr="00D31A05" w:rsidRDefault="003D656B" w:rsidP="003D65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6) сведения об объекте подключения.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lang w:eastAsia="ru-RU"/>
        </w:rPr>
        <w:t>2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Целью обработки персональных данных является оказание услуги по технологическому присоединению 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 xml:space="preserve"> устройств заявителя 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 xml:space="preserve">и определение объемов потребления электроэнергии исходя из показаний прибора учета электроэнергии, а также для оказания дополнительных услуг. 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>3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ab/>
      </w:r>
      <w:r w:rsidRPr="00D31A05">
        <w:rPr>
          <w:rFonts w:ascii="Times New Roman" w:hAnsi="Times New Roman"/>
          <w:color w:val="000000"/>
          <w:lang w:eastAsia="ru-RU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от 27.07.2006 №152-ФЗ «О персональных данных» и иные федеральные законы и нормативно правовые акты. 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</w:t>
      </w:r>
      <w:r>
        <w:rPr>
          <w:rFonts w:ascii="Times New Roman" w:hAnsi="Times New Roman"/>
          <w:color w:val="000000"/>
          <w:lang w:eastAsia="ru-RU"/>
        </w:rPr>
        <w:t>лечение, использование, передача</w:t>
      </w:r>
      <w:r w:rsidRPr="00D31A05">
        <w:rPr>
          <w:rFonts w:ascii="Times New Roman" w:hAnsi="Times New Roman"/>
          <w:color w:val="000000"/>
          <w:lang w:eastAsia="ru-RU"/>
        </w:rPr>
        <w:t xml:space="preserve"> (распространение, предоставление, доступ), обезличивание, блокирование, удаление, уничтожение.</w:t>
      </w:r>
      <w:proofErr w:type="gramEnd"/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Передача персональных данных третьим лицам может осуществляться только на основании установленного законодательства Российской Федерации или с согласия Заявителя. 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Обработка и хранение персональных данных осуществляется на срок до ликвидац</w:t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 xml:space="preserve">ии </w:t>
      </w:r>
      <w:r>
        <w:rPr>
          <w:rFonts w:ascii="Times New Roman" w:hAnsi="Times New Roman"/>
          <w:color w:val="000000"/>
          <w:lang w:eastAsia="ru-RU"/>
        </w:rPr>
        <w:t xml:space="preserve">         ООО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«КВЭП</w:t>
      </w:r>
      <w:r w:rsidRPr="00D31A05">
        <w:rPr>
          <w:rFonts w:ascii="Times New Roman" w:hAnsi="Times New Roman"/>
          <w:color w:val="00000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Согласие может быть отозвано Заявителем либо его законным представителем, путем направления </w:t>
      </w:r>
      <w:r>
        <w:rPr>
          <w:rFonts w:ascii="Times New Roman" w:hAnsi="Times New Roman"/>
          <w:color w:val="000000"/>
          <w:lang w:eastAsia="ru-RU"/>
        </w:rPr>
        <w:t>письменного заявления в адрес ООО «КВЭП</w:t>
      </w:r>
      <w:r w:rsidRPr="00D31A05">
        <w:rPr>
          <w:rFonts w:ascii="Times New Roman" w:hAnsi="Times New Roman"/>
          <w:color w:val="000000"/>
          <w:lang w:eastAsia="ru-RU"/>
        </w:rPr>
        <w:t xml:space="preserve">». </w:t>
      </w:r>
    </w:p>
    <w:p w:rsidR="003D656B" w:rsidRPr="00D31A05" w:rsidRDefault="003D656B" w:rsidP="003D656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color w:val="000000"/>
          <w:lang w:eastAsia="ru-RU"/>
        </w:rPr>
        <w:t>ональных данных, указанных в п.6 и п.7</w:t>
      </w:r>
      <w:r w:rsidRPr="00D31A05">
        <w:rPr>
          <w:rFonts w:ascii="Times New Roman" w:hAnsi="Times New Roman"/>
          <w:color w:val="000000"/>
          <w:lang w:eastAsia="ru-RU"/>
        </w:rPr>
        <w:t xml:space="preserve"> данного Согласия.</w:t>
      </w:r>
    </w:p>
    <w:p w:rsidR="003D656B" w:rsidRPr="00D31A05" w:rsidRDefault="003D656B" w:rsidP="003D656B">
      <w:pPr>
        <w:keepNext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3D656B" w:rsidRPr="00D31A05" w:rsidRDefault="003D656B" w:rsidP="003D656B">
      <w:pPr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3D656B" w:rsidRPr="00D31A05" w:rsidRDefault="003D656B" w:rsidP="003D656B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D656B" w:rsidRPr="00D31A05" w:rsidRDefault="003D656B" w:rsidP="003D656B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3D656B" w:rsidRPr="00D31A05" w:rsidRDefault="003D656B" w:rsidP="003D656B">
      <w:pPr>
        <w:keepNext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3D656B" w:rsidRPr="00D31A05" w:rsidRDefault="003D656B" w:rsidP="003D656B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3D656B" w:rsidRPr="00D31A05" w:rsidRDefault="003D656B" w:rsidP="003D656B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BF6B3D" w:rsidRDefault="00BF6B3D" w:rsidP="00D31A05">
      <w:pPr>
        <w:tabs>
          <w:tab w:val="right" w:pos="10260"/>
        </w:tabs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sectPr w:rsidR="00BF6B3D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/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656B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A2C2E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10A5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33B22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6244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376C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B4D7E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8E2E-5DBA-41BA-BF81-33F61391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Krivneva</cp:lastModifiedBy>
  <cp:revision>4</cp:revision>
  <cp:lastPrinted>2017-09-11T10:18:00Z</cp:lastPrinted>
  <dcterms:created xsi:type="dcterms:W3CDTF">2017-10-30T07:55:00Z</dcterms:created>
  <dcterms:modified xsi:type="dcterms:W3CDTF">2017-11-07T12:33:00Z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